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FE68B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 w:eastAsia="宋体"/>
          <w:b/>
          <w:bCs/>
          <w:sz w:val="28"/>
          <w:szCs w:val="28"/>
          <w:lang w:eastAsia="zh-CN"/>
        </w:rPr>
      </w:pPr>
    </w:p>
    <w:p w14:paraId="1752A185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2C192A5C">
      <w:pPr>
        <w:pStyle w:val="2"/>
        <w:bidi w:val="0"/>
        <w:jc w:val="center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  <w14:textFill>
            <w14:solidFill>
              <w14:schemeClr w14:val="bg1"/>
            </w14:solidFill>
          </w14:textFill>
        </w:rPr>
        <w:t>《</w:t>
      </w: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  <w:lang w:eastAsia="zh"/>
          <w14:textFill>
            <w14:solidFill>
              <w14:schemeClr w14:val="bg1"/>
            </w14:solidFill>
          </w14:textFill>
          <w:woUserID w:val="1"/>
        </w:rPr>
        <w:t>正常人体结构</w:t>
      </w: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  <w14:textFill>
            <w14:solidFill>
              <w14:schemeClr w14:val="bg1"/>
            </w14:solidFill>
          </w14:textFill>
        </w:rPr>
        <w:t>》</w:t>
      </w:r>
    </w:p>
    <w:p w14:paraId="2BCF7129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</w:t>
      </w:r>
      <w:r>
        <w:rPr>
          <w:rFonts w:hint="eastAsia" w:ascii="Times New Roman" w:hAnsi="Times New Roman"/>
          <w:b/>
          <w:bCs/>
          <w:sz w:val="52"/>
          <w:szCs w:val="52"/>
          <w:lang w:eastAsia="zh"/>
          <w:woUserID w:val="1"/>
        </w:rPr>
        <w:t>三</w:t>
      </w:r>
      <w:r>
        <w:rPr>
          <w:rFonts w:hint="eastAsia" w:ascii="Times New Roman" w:hAnsi="Times New Roman"/>
          <w:b/>
          <w:bCs/>
          <w:sz w:val="52"/>
          <w:szCs w:val="52"/>
        </w:rPr>
        <w:t>版）</w:t>
      </w:r>
    </w:p>
    <w:p w14:paraId="23AD385F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4C1314DC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21545871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30"/>
          <w:szCs w:val="30"/>
          <w:lang w:val="en-US" w:eastAsia="zh-CN"/>
        </w:rPr>
      </w:pPr>
    </w:p>
    <w:p w14:paraId="72DD4894">
      <w:pPr>
        <w:keepNext/>
        <w:keepLines/>
        <w:spacing w:before="260" w:after="260" w:line="240" w:lineRule="auto"/>
        <w:jc w:val="center"/>
        <w:outlineLvl w:val="1"/>
        <w:rPr>
          <w:rFonts w:hint="default" w:ascii="Times New Roman" w:hAnsi="Times New Roman" w:eastAsia="宋体"/>
          <w:b/>
          <w:bCs/>
          <w:sz w:val="52"/>
          <w:szCs w:val="52"/>
          <w:lang w:val="en-US" w:eastAsia="zh-CN"/>
        </w:rPr>
      </w:pPr>
      <w:r>
        <w:rPr>
          <w:rFonts w:hint="eastAsia" w:ascii="Times New Roman" w:hAnsi="Times New Roman"/>
          <w:b/>
          <w:bCs/>
          <w:sz w:val="30"/>
          <w:szCs w:val="30"/>
          <w:lang w:val="en-US" w:eastAsia="zh-CN"/>
        </w:rPr>
        <w:t>北京出版社</w:t>
      </w:r>
    </w:p>
    <w:p w14:paraId="5E81C5F3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412EDB9B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1DE0F138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7F875E9A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25768923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7B0338A8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00F1166D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23BA17FF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4CE1FFFF">
      <w:pPr>
        <w:keepNext/>
        <w:keepLines/>
        <w:spacing w:before="260" w:after="260" w:line="240" w:lineRule="auto"/>
        <w:jc w:val="both"/>
        <w:outlineLvl w:val="1"/>
        <w:rPr>
          <w:rFonts w:hint="eastAsia" w:ascii="Times New Roman" w:hAnsi="Times New Roman"/>
          <w:b/>
          <w:bCs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0" w:right="170" w:bottom="0" w:left="170" w:header="567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29D5CC5B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 w:eastAsia="微软简老宋"/>
          <w:b/>
          <w:bCs/>
          <w:color w:val="00B0F0"/>
          <w:sz w:val="28"/>
          <w:szCs w:val="28"/>
          <w:lang w:eastAsia="zh"/>
          <w:woUserID w:val="1"/>
        </w:rPr>
      </w:pPr>
      <w:r>
        <w:rPr>
          <w:rFonts w:hint="eastAsia" w:ascii="微软简老宋" w:hAnsi="微软简老宋" w:eastAsia="微软简老宋" w:cs="微软简老宋"/>
          <w:b w:val="0"/>
          <w:bCs w:val="0"/>
          <w:color w:val="00B0F0"/>
          <w:sz w:val="32"/>
          <w:szCs w:val="32"/>
          <w:lang w:val="en-US" w:eastAsia="zh-CN"/>
        </w:rPr>
        <w:t>单元一  绪论、</w:t>
      </w:r>
      <w:r>
        <w:rPr>
          <w:rFonts w:hint="eastAsia" w:ascii="微软简老宋" w:hAnsi="微软简老宋" w:eastAsia="微软简老宋" w:cs="微软简老宋"/>
          <w:b w:val="0"/>
          <w:bCs w:val="0"/>
          <w:color w:val="00B0F0"/>
          <w:sz w:val="32"/>
          <w:szCs w:val="32"/>
          <w:lang w:val="en-US" w:eastAsia="zh"/>
          <w:woUserID w:val="1"/>
        </w:rPr>
        <w:t>细胞</w:t>
      </w:r>
    </w:p>
    <w:tbl>
      <w:tblPr>
        <w:tblStyle w:val="11"/>
        <w:tblW w:w="1048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4472C4" w:themeColor="accent5" w:sz="4" w:space="0"/>
          <w:insideV w:val="single" w:color="4472C4" w:themeColor="accent5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7238"/>
        <w:gridCol w:w="1696"/>
      </w:tblGrid>
      <w:tr w14:paraId="3384969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47815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课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题</w:t>
            </w:r>
          </w:p>
        </w:tc>
        <w:tc>
          <w:tcPr>
            <w:tcW w:w="8934" w:type="dxa"/>
            <w:gridSpan w:val="2"/>
            <w:tcBorders>
              <w:tl2br w:val="nil"/>
              <w:tr2bl w:val="nil"/>
            </w:tcBorders>
            <w:vAlign w:val="center"/>
          </w:tcPr>
          <w:p w14:paraId="35FA90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sz w:val="24"/>
                <w:szCs w:val="24"/>
                <w:lang w:eastAsia="zh"/>
                <w:woUserID w:val="1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  <w:woUserID w:val="1"/>
              </w:rPr>
              <w:t>绪论+</w:t>
            </w:r>
            <w:r>
              <w:rPr>
                <w:rFonts w:hint="eastAsia" w:ascii="Times New Roman" w:hAnsi="Times New Roman"/>
                <w:sz w:val="24"/>
                <w:szCs w:val="24"/>
                <w:lang w:eastAsia="zh"/>
                <w:woUserID w:val="1"/>
              </w:rPr>
              <w:t>细胞</w:t>
            </w:r>
          </w:p>
        </w:tc>
      </w:tr>
      <w:tr w14:paraId="3876352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4D3FE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课时</w:t>
            </w:r>
          </w:p>
        </w:tc>
        <w:tc>
          <w:tcPr>
            <w:tcW w:w="8934" w:type="dxa"/>
            <w:gridSpan w:val="2"/>
            <w:tcBorders>
              <w:tl2br w:val="nil"/>
              <w:tr2bl w:val="nil"/>
            </w:tcBorders>
            <w:vAlign w:val="center"/>
          </w:tcPr>
          <w:p w14:paraId="50F285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061FC37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B3F2A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hanging="8"/>
              <w:jc w:val="center"/>
              <w:textAlignment w:val="auto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教学目标</w:t>
            </w:r>
          </w:p>
        </w:tc>
        <w:tc>
          <w:tcPr>
            <w:tcW w:w="8934" w:type="dxa"/>
            <w:gridSpan w:val="2"/>
            <w:tcBorders>
              <w:tl2br w:val="nil"/>
              <w:tr2bl w:val="nil"/>
            </w:tcBorders>
            <w:vAlign w:val="center"/>
          </w:tcPr>
          <w:p w14:paraId="03E501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hanging="8"/>
              <w:textAlignment w:val="auto"/>
              <w:rPr>
                <w:rFonts w:hint="default" w:hAnsi="宋体"/>
                <w:b/>
                <w:color w:val="00B0F0"/>
                <w:sz w:val="24"/>
                <w:szCs w:val="24"/>
              </w:rPr>
            </w:pPr>
            <w:r>
              <w:rPr>
                <w:rFonts w:hint="default" w:hAnsi="宋体"/>
                <w:b/>
                <w:color w:val="00B0F0"/>
                <w:sz w:val="24"/>
                <w:szCs w:val="24"/>
              </w:rPr>
              <w:t>知识</w:t>
            </w:r>
            <w:r>
              <w:rPr>
                <w:rFonts w:hint="eastAsia" w:hAnsi="宋体"/>
                <w:b/>
                <w:color w:val="00B0F0"/>
                <w:sz w:val="24"/>
                <w:szCs w:val="24"/>
              </w:rPr>
              <w:t>技能</w:t>
            </w:r>
            <w:r>
              <w:rPr>
                <w:rFonts w:hint="default" w:hAnsi="宋体"/>
                <w:b/>
                <w:color w:val="00B0F0"/>
                <w:sz w:val="24"/>
                <w:szCs w:val="24"/>
              </w:rPr>
              <w:t>目标：</w:t>
            </w:r>
          </w:p>
          <w:p w14:paraId="4ED6EE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掌握解剖学姿势及方位术语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宋体"/>
                <w:bCs/>
                <w:sz w:val="24"/>
                <w:szCs w:val="24"/>
              </w:rPr>
              <w:t>掌握</w:t>
            </w:r>
            <w:r>
              <w:rPr>
                <w:rFonts w:hint="eastAsia" w:ascii="Times New Roman" w:hAnsi="宋体"/>
                <w:bCs/>
                <w:sz w:val="24"/>
                <w:szCs w:val="24"/>
                <w:lang w:eastAsia="zh"/>
                <w:woUserID w:val="1"/>
              </w:rPr>
              <w:t>细胞的结构特点，分类及核心细胞器功能</w:t>
            </w:r>
            <w:r>
              <w:rPr>
                <w:rFonts w:hint="eastAsia" w:ascii="Times New Roman" w:hAnsi="宋体"/>
                <w:bCs/>
                <w:sz w:val="24"/>
                <w:szCs w:val="24"/>
                <w:lang w:eastAsia="zh-CN"/>
                <w:woUserID w:val="1"/>
              </w:rPr>
              <w:t>；</w:t>
            </w:r>
          </w:p>
          <w:p w14:paraId="12FED7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2.熟悉人体组成的九大系统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15E539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3.了解人体解剖学的定义及学习方法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宋体"/>
                <w:bCs/>
                <w:sz w:val="24"/>
                <w:szCs w:val="24"/>
                <w:lang w:eastAsia="zh"/>
                <w:woUserID w:val="1"/>
              </w:rPr>
              <w:t>了解细胞增殖的概念及特点</w:t>
            </w:r>
          </w:p>
          <w:p w14:paraId="64F9F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hanging="8"/>
              <w:textAlignment w:val="auto"/>
              <w:rPr>
                <w:rFonts w:hint="default" w:ascii="Times New Roman" w:hAnsi="Times New Roman"/>
                <w:b/>
                <w:color w:val="00B0F0"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color w:val="00B0F0"/>
                <w:sz w:val="24"/>
                <w:szCs w:val="24"/>
              </w:rPr>
              <w:t>思政育人目标</w:t>
            </w:r>
            <w:r>
              <w:rPr>
                <w:rFonts w:hint="eastAsia" w:ascii="Times New Roman" w:hAnsi="Times New Roman"/>
                <w:b/>
                <w:color w:val="00B0F0"/>
                <w:sz w:val="24"/>
                <w:szCs w:val="24"/>
              </w:rPr>
              <w:t>：</w:t>
            </w:r>
          </w:p>
          <w:p w14:paraId="19330F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理解解剖学意义,建立起对学习解剖学的信心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 w14:paraId="30FEBB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让学生通过</w:t>
            </w:r>
            <w:r>
              <w:rPr>
                <w:rFonts w:hint="eastAsia" w:ascii="Times New Roman" w:hAnsi="宋体"/>
                <w:bCs/>
                <w:sz w:val="24"/>
                <w:szCs w:val="24"/>
                <w:lang w:eastAsia="zh"/>
                <w:woUserID w:val="1"/>
              </w:rPr>
              <w:t>学习</w:t>
            </w:r>
            <w:r>
              <w:rPr>
                <w:rFonts w:hint="eastAsia" w:ascii="Times New Roman" w:hAnsi="宋体"/>
                <w:bCs/>
                <w:sz w:val="24"/>
                <w:szCs w:val="24"/>
              </w:rPr>
              <w:t>，</w:t>
            </w:r>
            <w:r>
              <w:rPr>
                <w:rFonts w:hint="eastAsia" w:ascii="Times New Roman" w:hAnsi="宋体"/>
                <w:bCs/>
                <w:sz w:val="24"/>
                <w:szCs w:val="24"/>
                <w:lang w:eastAsia="zh"/>
                <w:woUserID w:val="1"/>
              </w:rPr>
              <w:t>培养科学精神，增强学科严谨性。</w:t>
            </w:r>
          </w:p>
        </w:tc>
      </w:tr>
      <w:tr w14:paraId="3285629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1A560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教学重</w:t>
            </w:r>
            <w:r>
              <w:rPr>
                <w:rFonts w:hint="eastAsia" w:ascii="Times New Roman" w:hAnsi="宋体"/>
                <w:b/>
                <w:sz w:val="24"/>
                <w:szCs w:val="24"/>
              </w:rPr>
              <w:t>难</w:t>
            </w:r>
            <w:r>
              <w:rPr>
                <w:rFonts w:hint="default" w:ascii="Times New Roman" w:hAnsi="宋体"/>
                <w:b/>
                <w:sz w:val="24"/>
                <w:szCs w:val="24"/>
              </w:rPr>
              <w:t>点</w:t>
            </w:r>
          </w:p>
        </w:tc>
        <w:tc>
          <w:tcPr>
            <w:tcW w:w="8934" w:type="dxa"/>
            <w:gridSpan w:val="2"/>
            <w:tcBorders>
              <w:tl2br w:val="nil"/>
              <w:tr2bl w:val="nil"/>
            </w:tcBorders>
            <w:vAlign w:val="center"/>
          </w:tcPr>
          <w:p w14:paraId="4D74BA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b w:val="0"/>
                <w:bCs w:val="0"/>
                <w:color w:val="000000"/>
                <w:sz w:val="24"/>
                <w:szCs w:val="24"/>
                <w:lang w:eastAsia="zh"/>
                <w:woUserID w:val="1"/>
              </w:rPr>
            </w:pPr>
            <w:r>
              <w:rPr>
                <w:rFonts w:hint="eastAsia" w:ascii="Times New Roman" w:hAnsi="Times New Roman"/>
                <w:b/>
                <w:color w:val="00B0F0"/>
                <w:sz w:val="24"/>
                <w:szCs w:val="24"/>
              </w:rPr>
              <w:t>教学重点：</w:t>
            </w:r>
            <w:r>
              <w:rPr>
                <w:rFonts w:hint="eastAsia" w:ascii="宋体" w:hAnsi="宋体"/>
                <w:sz w:val="24"/>
                <w:szCs w:val="24"/>
              </w:rPr>
              <w:t>解剖学姿势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z w:val="24"/>
                <w:szCs w:val="24"/>
                <w:lang w:eastAsia="zh"/>
                <w:woUserID w:val="1"/>
              </w:rPr>
              <w:t>细胞的结构与功能</w:t>
            </w:r>
          </w:p>
          <w:p w14:paraId="3D51F3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sz w:val="24"/>
                <w:szCs w:val="24"/>
                <w:lang w:eastAsia="zh"/>
                <w:woUserID w:val="1"/>
              </w:rPr>
            </w:pPr>
            <w:r>
              <w:rPr>
                <w:rFonts w:hint="eastAsia" w:ascii="Times New Roman" w:hAnsi="Times New Roman"/>
                <w:b/>
                <w:color w:val="00B0F0"/>
                <w:sz w:val="24"/>
                <w:szCs w:val="24"/>
              </w:rPr>
              <w:t>教学难点：</w:t>
            </w:r>
            <w:r>
              <w:rPr>
                <w:rFonts w:hint="eastAsia" w:ascii="宋体" w:hAnsi="宋体"/>
                <w:sz w:val="24"/>
                <w:szCs w:val="24"/>
              </w:rPr>
              <w:t>方位术语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sz w:val="24"/>
                <w:szCs w:val="24"/>
                <w:lang w:eastAsia="zh"/>
                <w:woUserID w:val="1"/>
              </w:rPr>
              <w:t>细胞增殖周期的概念</w:t>
            </w:r>
          </w:p>
        </w:tc>
      </w:tr>
      <w:tr w14:paraId="4FD6966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4106A6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教学方法</w:t>
            </w:r>
          </w:p>
        </w:tc>
        <w:tc>
          <w:tcPr>
            <w:tcW w:w="8934" w:type="dxa"/>
            <w:gridSpan w:val="2"/>
            <w:tcBorders>
              <w:tl2br w:val="nil"/>
              <w:tr2bl w:val="nil"/>
            </w:tcBorders>
            <w:vAlign w:val="center"/>
          </w:tcPr>
          <w:p w14:paraId="65CC6B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讲授法、问答法、讨论法</w:t>
            </w:r>
          </w:p>
        </w:tc>
      </w:tr>
      <w:tr w14:paraId="6248C57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11A4FB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教学用具</w:t>
            </w:r>
          </w:p>
        </w:tc>
        <w:tc>
          <w:tcPr>
            <w:tcW w:w="8934" w:type="dxa"/>
            <w:gridSpan w:val="2"/>
            <w:tcBorders>
              <w:tl2br w:val="nil"/>
              <w:tr2bl w:val="nil"/>
            </w:tcBorders>
            <w:vAlign w:val="center"/>
          </w:tcPr>
          <w:p w14:paraId="573BEB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Times New Roman" w:eastAsia="宋体"/>
                <w:sz w:val="24"/>
                <w:szCs w:val="24"/>
                <w:lang w:eastAsia="zh"/>
                <w:woUserID w:val="1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hint="default"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  <w:r>
              <w:rPr>
                <w:rFonts w:hint="eastAsia" w:ascii="Times New Roman" w:hAnsi="宋体"/>
                <w:sz w:val="24"/>
                <w:szCs w:val="24"/>
                <w:lang w:eastAsia="zh"/>
                <w:woUserID w:val="1"/>
              </w:rPr>
              <w:t>，细胞3D模型</w:t>
            </w:r>
          </w:p>
        </w:tc>
      </w:tr>
      <w:tr w14:paraId="77732F8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bottom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6949DB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教学设计</w:t>
            </w:r>
          </w:p>
        </w:tc>
        <w:tc>
          <w:tcPr>
            <w:tcW w:w="8934" w:type="dxa"/>
            <w:gridSpan w:val="2"/>
            <w:tcBorders>
              <w:bottom w:val="double" w:color="4472C4" w:themeColor="accent5" w:sz="4" w:space="0"/>
              <w:tl2br w:val="nil"/>
              <w:tr2bl w:val="nil"/>
            </w:tcBorders>
            <w:vAlign w:val="center"/>
          </w:tcPr>
          <w:p w14:paraId="4D64A8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eastAsia" w:ascii="Times New Roman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考勤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default" w:ascii="Times New Roman" w:hAnsi="宋体"/>
                <w:sz w:val="24"/>
                <w:szCs w:val="24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--作业布置（3min）</w:t>
            </w:r>
          </w:p>
          <w:p w14:paraId="49CABE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eastAsia" w:ascii="Times New Roman" w:hAnsi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考勤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default" w:ascii="Times New Roman" w:hAnsi="宋体"/>
                <w:sz w:val="24"/>
                <w:szCs w:val="24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--作业布置（3min）</w:t>
            </w:r>
          </w:p>
        </w:tc>
      </w:tr>
      <w:tr w14:paraId="0B7D039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089475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238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0DCD21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2AB6DC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199800F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op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0EEAD1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  <w:t>考勤</w:t>
            </w:r>
          </w:p>
          <w:p w14:paraId="593C46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38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7F84D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清点上课人数，记录好考勤</w:t>
            </w:r>
          </w:p>
          <w:p w14:paraId="5FC6E9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班干部报请假人员及原因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36CFF1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培养学生的组织纪律性,掌握学生的出勤情况</w:t>
            </w:r>
          </w:p>
        </w:tc>
      </w:tr>
      <w:tr w14:paraId="07096F7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4D58D3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 w14:paraId="4F89A0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 w:val="24"/>
                <w:szCs w:val="24"/>
              </w:rPr>
              <w:t>min</w:t>
            </w:r>
            <w:r>
              <w:rPr>
                <w:rFonts w:hint="default" w:ascii="Times New Roman" w:hAnsi="Times New Roman"/>
                <w:sz w:val="24"/>
                <w:szCs w:val="24"/>
              </w:rPr>
              <w:t>）</w:t>
            </w:r>
          </w:p>
        </w:tc>
        <w:tc>
          <w:tcPr>
            <w:tcW w:w="7238" w:type="dxa"/>
            <w:tcBorders>
              <w:tl2br w:val="nil"/>
              <w:tr2bl w:val="nil"/>
            </w:tcBorders>
            <w:vAlign w:val="center"/>
          </w:tcPr>
          <w:p w14:paraId="48BCCE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</w:rPr>
              <w:t>【教师】</w:t>
            </w:r>
          </w:p>
          <w:p w14:paraId="093935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80" w:firstLineChars="400"/>
              <w:outlineLvl w:val="0"/>
              <w:rPr>
                <w:rFonts w:hint="default" w:eastAsia="宋体"/>
                <w:sz w:val="32"/>
                <w:lang w:val="en-US" w:eastAsia="zh-CN"/>
              </w:rPr>
            </w:pPr>
            <w:r>
              <w:rPr>
                <w:rFonts w:hint="default"/>
                <w:sz w:val="32"/>
              </w:rPr>
              <w:t xml:space="preserve">   </w:t>
            </w:r>
            <w:r>
              <w:rPr>
                <w:rFonts w:hint="eastAsia"/>
                <w:sz w:val="32"/>
              </w:rPr>
              <w:t>绪论</w:t>
            </w:r>
            <w:r>
              <w:rPr>
                <w:rFonts w:hint="eastAsia"/>
                <w:sz w:val="32"/>
                <w:lang w:val="en-US" w:eastAsia="zh-CN"/>
              </w:rPr>
              <w:t xml:space="preserve">  单元一细胞</w:t>
            </w:r>
            <w:bookmarkStart w:id="0" w:name="_GoBack"/>
            <w:bookmarkEnd w:id="0"/>
          </w:p>
          <w:p w14:paraId="736F9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630" w:firstLineChars="30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第一节   人体解剖学定义和内容的范围</w:t>
            </w:r>
          </w:p>
          <w:p w14:paraId="118C62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default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学习人体解剖学的目的：在于使医学生理解和掌握人体各器官组织的正常形态结构特征、位置比邻、生长发育规律和其功能意义</w:t>
            </w:r>
          </w:p>
          <w:p w14:paraId="3CF34C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</w:p>
          <w:p w14:paraId="49BBB2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只有理解和掌握人体正常结构和形态基础上，才能正确理解人体的生理和病理发展过程，正确判断人体的正常与异常，区别生理与病理状态，从而理解疾病的发生发展过程和对其进行相应的护理。</w:t>
            </w:r>
          </w:p>
          <w:p w14:paraId="63086A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</w:p>
          <w:p w14:paraId="53F639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二、在护理学中的地位——基础地位</w:t>
            </w:r>
          </w:p>
          <w:p w14:paraId="1E6E0E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第一学期：解剖学；       第二学期：生理学；生物化学</w:t>
            </w:r>
          </w:p>
          <w:p w14:paraId="1C06A1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第三学期</w:t>
            </w:r>
            <w:r>
              <w:rPr>
                <w:rFonts w:hint="default" w:ascii="宋体"/>
                <w:szCs w:val="21"/>
              </w:rPr>
              <w:t>:</w:t>
            </w:r>
            <w:r>
              <w:rPr>
                <w:rFonts w:hint="eastAsia" w:ascii="宋体"/>
                <w:szCs w:val="21"/>
              </w:rPr>
              <w:t>药物学；病理学；第四学期：护理学基础、内外妇儿等</w:t>
            </w:r>
          </w:p>
          <w:p w14:paraId="16A51E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后两年：医院或学校实习阶段。</w:t>
            </w:r>
          </w:p>
          <w:p w14:paraId="153FF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</w:p>
          <w:p w14:paraId="1E0145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解剖——结构  </w:t>
            </w:r>
          </w:p>
          <w:p w14:paraId="42FFB5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生理——功能</w:t>
            </w:r>
          </w:p>
          <w:p w14:paraId="11AEA7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生化——分子水平功能</w:t>
            </w:r>
          </w:p>
          <w:p w14:paraId="7CE57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药物——药物作用机制</w:t>
            </w:r>
          </w:p>
          <w:p w14:paraId="11AA79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病理——异常结构功能状况</w:t>
            </w:r>
          </w:p>
          <w:p w14:paraId="6E785C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内外妇儿——大综合</w:t>
            </w:r>
          </w:p>
          <w:p w14:paraId="46C73E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</w:p>
          <w:p w14:paraId="7660E9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</w:p>
          <w:p w14:paraId="541245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学习方法：认真听讲，抓住重点，课后勤于思考、认真写作业，勤于提问；理论和实践相结合，上好实验课。</w:t>
            </w:r>
          </w:p>
          <w:p w14:paraId="5CD64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/>
                <w:szCs w:val="21"/>
              </w:rPr>
            </w:pPr>
          </w:p>
          <w:p w14:paraId="1DF87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一、解剖学基础的定义与地位</w:t>
            </w:r>
          </w:p>
          <w:p w14:paraId="30DDD4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１</w:t>
            </w:r>
            <w:r>
              <w:rPr>
                <w:rFonts w:hint="default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</w:rPr>
              <w:t>解剖学：是研究人体正常人体形态结构的科学。</w:t>
            </w:r>
          </w:p>
          <w:p w14:paraId="3A7E6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２</w:t>
            </w:r>
            <w:r>
              <w:rPr>
                <w:rFonts w:hint="default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</w:rPr>
              <w:t>组织学：是研究正常人体细胞、组织、器官微细结构的科学。</w:t>
            </w:r>
          </w:p>
          <w:p w14:paraId="2F65E2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5" w:firstLineChars="50"/>
              <w:rPr>
                <w:rFonts w:hint="eastAsia"/>
                <w:bCs/>
                <w:szCs w:val="21"/>
              </w:rPr>
            </w:pPr>
            <w:r>
              <w:rPr>
                <w:rFonts w:hint="default"/>
                <w:bCs/>
                <w:szCs w:val="21"/>
              </w:rPr>
              <w:t>3.</w:t>
            </w:r>
            <w:r>
              <w:rPr>
                <w:rFonts w:hint="eastAsia"/>
                <w:bCs/>
                <w:szCs w:val="21"/>
              </w:rPr>
              <w:t>胚胎学：是研究人体在发生、发育过程中，形态结构变化规律的科学。</w:t>
            </w:r>
          </w:p>
          <w:p w14:paraId="77202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二、人体的组成与分部</w:t>
            </w:r>
          </w:p>
          <w:p w14:paraId="2B6ED6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（一）人体的组成</w:t>
            </w:r>
          </w:p>
          <w:p w14:paraId="67FED6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1.细胞：是人体的基本结构单位。</w:t>
            </w:r>
          </w:p>
          <w:p w14:paraId="39384C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2.组织:是由形态结构相似、功能相近的细胞群借细胞间质结合在一起构成。</w:t>
            </w:r>
          </w:p>
          <w:p w14:paraId="70D9CA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3.器官：几种不同的组织构成具有一定形态，功能的结构称为器官。</w:t>
            </w:r>
          </w:p>
          <w:p w14:paraId="01E08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4.系统：许多功能相关的器官连接在一起，完成一种连续的生理功能的结构。人体有运动、消化、呼吸、泌尿、生殖、脉管、感觉器、内分泌和神经系统</w:t>
            </w:r>
          </w:p>
          <w:p w14:paraId="74E6E7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5.内脏：</w:t>
            </w:r>
            <w:r>
              <w:rPr>
                <w:rFonts w:hint="eastAsia"/>
                <w:bCs/>
                <w:szCs w:val="21"/>
                <w:u w:val="single"/>
              </w:rPr>
              <w:t>消化、呼吸、泌尿及生殖系统</w:t>
            </w:r>
            <w:r>
              <w:rPr>
                <w:rFonts w:hint="eastAsia"/>
                <w:bCs/>
                <w:szCs w:val="21"/>
              </w:rPr>
              <w:t>的大部分器官都位于胸、腹、盆腔内，并借一定的孔道与外界相通的总称为内脏。</w:t>
            </w:r>
          </w:p>
          <w:p w14:paraId="29A6A8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</w:p>
          <w:p w14:paraId="0AE88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（二）人体的分部                           </w:t>
            </w:r>
          </w:p>
          <w:p w14:paraId="2004F6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55245</wp:posOffset>
                      </wp:positionV>
                      <wp:extent cx="66675" cy="297180"/>
                      <wp:effectExtent l="4445" t="4445" r="5080" b="15875"/>
                      <wp:wrapNone/>
                      <wp:docPr id="5" name="左大括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" cy="297180"/>
                              </a:xfrm>
                              <a:prstGeom prst="leftBrace">
                                <a:avLst>
                                  <a:gd name="adj1" fmla="val 3714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47.25pt;margin-top:4.35pt;height:23.4pt;width:5.25pt;z-index:251660288;mso-width-relative:page;mso-height-relative:page;" filled="f" stroked="t" coordsize="21600,21600" o:gfxdata="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kpoZ/YAAAA&#10;BwEAAA8AAAAAAAAAAQAgAAAAIgAAAGRycy9kb3ducmV2LnhtbFBLAQIUABQAAAAIAIdO4kDOJfg2&#10;HQIAAEUEAAAOAAAAAAAAAAEAIAAAACcBAABkcnMvZTJvRG9jLnhtbFBLBQYAAAAABgAGAFkBAAC2&#10;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Cs w:val="21"/>
              </w:rPr>
              <w:t>分部</w:t>
            </w:r>
            <w:r>
              <w:rPr>
                <w:rFonts w:hint="default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t>头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前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面部</w:t>
            </w:r>
            <w:r>
              <w:rPr>
                <w:rFonts w:hint="eastAsia"/>
                <w:bCs/>
                <w:szCs w:val="21"/>
              </w:rPr>
              <w:br w:type="textWrapping"/>
            </w:r>
            <w:r>
              <w:rPr>
                <w:rFonts w:hint="default"/>
                <w:bCs/>
                <w:szCs w:val="21"/>
              </w:rPr>
              <w:t xml:space="preserve">       </w:t>
            </w:r>
            <w:r>
              <w:rPr>
                <w:rFonts w:hint="eastAsia"/>
                <w:bCs/>
                <w:szCs w:val="21"/>
              </w:rPr>
              <w:t xml:space="preserve">   后 颅部</w:t>
            </w:r>
          </w:p>
          <w:p w14:paraId="123DE2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35" w:firstLineChars="35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55245</wp:posOffset>
                      </wp:positionV>
                      <wp:extent cx="66675" cy="297180"/>
                      <wp:effectExtent l="4445" t="4445" r="5080" b="15875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" cy="297180"/>
                              </a:xfrm>
                              <a:prstGeom prst="leftBrace">
                                <a:avLst>
                                  <a:gd name="adj1" fmla="val 3714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47.25pt;margin-top:4.35pt;height:23.4pt;width:5.25pt;z-index:251661312;mso-width-relative:page;mso-height-relative:page;" filled="f" stroked="t" coordsize="21600,21600" o:gfxdata="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kpoZ/Y&#10;AAAABwEAAA8AAAAAAAAAAQAgAAAAIgAAAGRycy9kb3ducmV2LnhtbFBLAQIUABQAAAAIAIdO4kAH&#10;mAPbIAIAAEUEAAAOAAAAAAAAAAEAIAAAACcBAABkcnMvZTJvRG9jLnhtbFBLBQYAAAAABgAGAFkB&#10;AAC5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Cs w:val="21"/>
              </w:rPr>
              <w:t>颈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后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项部</w:t>
            </w:r>
            <w:r>
              <w:rPr>
                <w:rFonts w:hint="eastAsia"/>
                <w:bCs/>
                <w:szCs w:val="21"/>
              </w:rPr>
              <w:br w:type="textWrapping"/>
            </w:r>
            <w:r>
              <w:rPr>
                <w:rFonts w:hint="default"/>
                <w:bCs/>
                <w:szCs w:val="21"/>
              </w:rPr>
              <w:t xml:space="preserve">        </w:t>
            </w:r>
            <w:r>
              <w:rPr>
                <w:rFonts w:hint="eastAsia"/>
                <w:bCs/>
                <w:szCs w:val="21"/>
              </w:rPr>
              <w:t xml:space="preserve">  前 颈部</w:t>
            </w:r>
          </w:p>
          <w:p w14:paraId="71C7FC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35" w:firstLineChars="35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933450</wp:posOffset>
                      </wp:positionH>
                      <wp:positionV relativeFrom="paragraph">
                        <wp:posOffset>451485</wp:posOffset>
                      </wp:positionV>
                      <wp:extent cx="66675" cy="297180"/>
                      <wp:effectExtent l="4445" t="4445" r="5080" b="15875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" cy="297180"/>
                              </a:xfrm>
                              <a:prstGeom prst="leftBrace">
                                <a:avLst>
                                  <a:gd name="adj1" fmla="val 3714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73.5pt;margin-top:35.55pt;height:23.4pt;width:5.25pt;z-index:251662336;mso-width-relative:page;mso-height-relative:page;" filled="f" stroked="t" coordsize="21600,21600" o:gfxdata="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EizxKra&#10;AAAACgEAAA8AAAAAAAAAAQAgAAAAIgAAAGRycy9kb3ducmV2LnhtbFBLAQIUABQAAAAIAIdO4kCN&#10;wWsUHgIAAEUEAAAOAAAAAAAAAAEAIAAAACkBAABkcnMvZTJvRG9jLnhtbFBLBQYAAAAABgAGAFkB&#10;AAC5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55245</wp:posOffset>
                      </wp:positionV>
                      <wp:extent cx="66675" cy="297180"/>
                      <wp:effectExtent l="4445" t="4445" r="5080" b="1587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" cy="297180"/>
                              </a:xfrm>
                              <a:prstGeom prst="leftBrace">
                                <a:avLst>
                                  <a:gd name="adj1" fmla="val 3714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52.5pt;margin-top:4.35pt;height:23.4pt;width:5.25pt;z-index:251659264;mso-width-relative:page;mso-height-relative:page;" filled="f" stroked="t" coordsize="21600,21600" o:gfxdata="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XJ+WzYAAAA&#10;CAEAAA8AAAAAAAAAAQAgAAAAIgAAAGRycy9kb3ducmV2LnhtbFBLAQIUABQAAAAIAIdO4kDCtLe8&#10;HQIAAEUEAAAOAAAAAAAAAAEAIAAAACcBAABkcnMvZTJvRG9jLnhtbFBLBQYAAAAABgAGAFkBAAC2&#10;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Cs w:val="21"/>
              </w:rPr>
              <w:t>躯干前上部：胸部；  后上部：背部</w:t>
            </w:r>
            <w:r>
              <w:rPr>
                <w:rFonts w:hint="eastAsia"/>
                <w:bCs/>
                <w:szCs w:val="21"/>
              </w:rPr>
              <w:br w:type="textWrapping"/>
            </w:r>
            <w:r>
              <w:rPr>
                <w:rFonts w:hint="default"/>
                <w:bCs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前下部：腹盆部；后下部：会阴部</w:t>
            </w:r>
            <w:r>
              <w:rPr>
                <w:rFonts w:hint="eastAsia"/>
                <w:bCs/>
                <w:szCs w:val="21"/>
              </w:rPr>
              <w:br w:type="textWrapping"/>
            </w:r>
            <w:r>
              <w:rPr>
                <w:rFonts w:hint="default"/>
                <w:bCs/>
                <w:szCs w:val="21"/>
              </w:rPr>
              <w:t xml:space="preserve">        </w:t>
            </w:r>
            <w:r>
              <w:rPr>
                <w:rFonts w:hint="eastAsia"/>
                <w:bCs/>
                <w:szCs w:val="21"/>
              </w:rPr>
              <w:t>四肢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 xml:space="preserve">  上肢：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肩、臂、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前臂、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手</w:t>
            </w:r>
            <w:r>
              <w:rPr>
                <w:rFonts w:hint="eastAsia"/>
                <w:bCs/>
                <w:szCs w:val="21"/>
              </w:rPr>
              <w:br w:type="textWrapping"/>
            </w:r>
            <w:r>
              <w:rPr>
                <w:rFonts w:hint="default"/>
                <w:bCs/>
                <w:szCs w:val="21"/>
              </w:rPr>
              <w:t xml:space="preserve">               </w:t>
            </w:r>
            <w:r>
              <w:rPr>
                <w:rFonts w:hint="eastAsia"/>
                <w:bCs/>
                <w:szCs w:val="21"/>
              </w:rPr>
              <w:t>下肢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：臀、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股、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小腿</w:t>
            </w:r>
            <w:r>
              <w:rPr>
                <w:rFonts w:hint="default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、足</w:t>
            </w:r>
          </w:p>
          <w:p w14:paraId="34DE66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35" w:firstLineChars="350"/>
              <w:rPr>
                <w:rFonts w:hint="eastAsia"/>
                <w:bCs/>
                <w:szCs w:val="21"/>
              </w:rPr>
            </w:pPr>
          </w:p>
          <w:p w14:paraId="673E1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三、常用解剖学术语</w:t>
            </w:r>
          </w:p>
          <w:p w14:paraId="0AEF6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5" w:firstLineChars="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掌握人体的轴、面和方位术语：</w:t>
            </w:r>
          </w:p>
          <w:p w14:paraId="3A91D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1、解剖学姿势——身体直立，两眼向正前方平视，两足并立，足尖向前，上肢下垂于躯干两侧，手掌向前。对人体结构描述，均以此姿势为标准。</w:t>
            </w:r>
          </w:p>
          <w:p w14:paraId="343315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2、人体的轴——根据标准姿势，人体可有互相垂直的三种类型的轴。即：</w:t>
            </w:r>
          </w:p>
          <w:p w14:paraId="64BCE1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(1)矢状轴：由前→后，与身体长轴和冠状轴相垂直的轴。</w:t>
            </w:r>
          </w:p>
          <w:p w14:paraId="747513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(2)冠状轴：由左→右，与身体长轴和矢状轴相垂直的轴，又称额状轴。</w:t>
            </w:r>
          </w:p>
          <w:p w14:paraId="17341A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(3)垂直轴：由上→下，与身体长轴平行的轴。</w:t>
            </w:r>
          </w:p>
          <w:p w14:paraId="1EB5D8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10" w:firstLineChars="100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 xml:space="preserve">3、人体的切面——亦分三种：   </w:t>
            </w:r>
          </w:p>
          <w:p w14:paraId="7D8FF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(1)矢状面：以前后方向将身体分成左右两部的纵切面。若将身体分成相等的左右两半，称为正中矢状面。</w:t>
            </w:r>
          </w:p>
          <w:p w14:paraId="1F9041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(2)冠状面：以左右方向将身体分成前后两部的纵切面。</w:t>
            </w:r>
          </w:p>
          <w:p w14:paraId="164200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(3)水平面：与垂直轴相垂直，将身体分为上、下两部的断面。</w:t>
            </w:r>
          </w:p>
          <w:p w14:paraId="73612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4、常用方位术语：</w:t>
            </w:r>
          </w:p>
          <w:p w14:paraId="0EA351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腹侧——近腹面  </w:t>
            </w:r>
            <w:r>
              <w:rPr>
                <w:rFonts w:hint="default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背侧——近背面</w:t>
            </w:r>
          </w:p>
          <w:p w14:paraId="21D096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上(颅侧)——近头  </w:t>
            </w:r>
            <w:r>
              <w:rPr>
                <w:rFonts w:hint="default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下(尾侧)——近足</w:t>
            </w:r>
          </w:p>
          <w:p w14:paraId="59638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内侧——近正中面  </w:t>
            </w:r>
            <w:r>
              <w:rPr>
                <w:rFonts w:hint="default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 xml:space="preserve">  外侧——距正中面较远</w:t>
            </w:r>
          </w:p>
          <w:p w14:paraId="601DBD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内——近内腔    </w:t>
            </w:r>
            <w:r>
              <w:rPr>
                <w:rFonts w:hint="default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外——距内腔较远</w:t>
            </w:r>
          </w:p>
          <w:p w14:paraId="28F54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浅——近体表   </w:t>
            </w:r>
            <w:r>
              <w:rPr>
                <w:rFonts w:hint="default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深——距体表较远</w:t>
            </w:r>
          </w:p>
          <w:p w14:paraId="01D7FE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 xml:space="preserve">近侧——近肢根 </w:t>
            </w:r>
            <w:r>
              <w:rPr>
                <w:rFonts w:hint="default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 xml:space="preserve">   远侧——距肢根较远</w:t>
            </w:r>
          </w:p>
          <w:p w14:paraId="0D203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概念</w:t>
            </w:r>
          </w:p>
          <w:p w14:paraId="054B5B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eastAsia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  <w:t>播放短片《人体内部之旅》细胞片段</w:t>
            </w:r>
          </w:p>
          <w:p w14:paraId="617483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</w:pPr>
            <w:r>
              <w:rPr>
                <w:rFonts w:hint="eastAsia" w:ascii="宋体" w:hAnsi="宋体" w:eastAsia="宋体" w:cs="宋体"/>
                <w:color w:val="000000"/>
                <w:kern w:val="24"/>
                <w:sz w:val="24"/>
                <w:szCs w:val="24"/>
                <w:woUserID w:val="1"/>
              </w:rPr>
              <w:t>细胞（cell）是构成人体结构与功能的基本单位，是机体生长发育的基础。人体细胞形态多样</w:t>
            </w:r>
            <w:r>
              <w:rPr>
                <w:rFonts w:hint="eastAsia" w:ascii="宋体" w:hAnsi="宋体" w:eastAsia="宋体" w:cs="宋体"/>
                <w:color w:val="000000"/>
                <w:kern w:val="24"/>
                <w:sz w:val="24"/>
                <w:szCs w:val="24"/>
                <w:lang w:eastAsia="zh"/>
                <w:woUserID w:val="1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24"/>
                <w:sz w:val="24"/>
                <w:szCs w:val="24"/>
                <w:woUserID w:val="1"/>
              </w:rPr>
              <w:t>尽管细胞的形态、大小各异，但其结构基本相同。细胞均可分为细胞膜、 细胞质和细胞核3 部分。</w:t>
            </w:r>
          </w:p>
          <w:p w14:paraId="22F9FA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eastAsia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</w:pP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  <w:t>核心结构精讲</w:t>
            </w:r>
          </w:p>
          <w:p w14:paraId="75718EB6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120" w:afterAutospacing="0" w:line="360" w:lineRule="auto"/>
              <w:ind w:left="0" w:firstLine="634"/>
              <w:jc w:val="both"/>
              <w:rPr>
                <w:rFonts w:hint="default"/>
                <w:woUserID w:val="1"/>
              </w:rPr>
            </w:pPr>
            <w:r>
              <w:rPr>
                <w:rFonts w:hint="eastAsia" w:ascii="宋体" w:hAnsi="宋体" w:eastAsia="宋体" w:cs="宋体"/>
                <w:color w:val="000000"/>
                <w:kern w:val="24"/>
                <w:sz w:val="24"/>
                <w:szCs w:val="24"/>
                <w:lang w:eastAsia="zh"/>
                <w:woUserID w:val="1"/>
              </w:rPr>
              <w:t>细胞膜：</w:t>
            </w:r>
            <w:r>
              <w:rPr>
                <w:rFonts w:hint="eastAsia" w:ascii="宋体" w:hAnsi="宋体" w:eastAsia="宋体" w:cs="宋体"/>
                <w:color w:val="000000"/>
                <w:kern w:val="24"/>
                <w:sz w:val="24"/>
                <w:szCs w:val="24"/>
                <w:woUserID w:val="1"/>
              </w:rPr>
              <w:t>细胞膜的超微结构　细胞膜主要由类脂、蛋白质和糖类组成，其中类脂和蛋白质是主要成分。细胞膜的功能</w:t>
            </w:r>
            <w:r>
              <w:rPr>
                <w:rFonts w:hint="eastAsia" w:ascii="宋体" w:hAnsi="宋体" w:eastAsia="宋体" w:cs="宋体"/>
                <w:color w:val="000000"/>
                <w:kern w:val="24"/>
                <w:sz w:val="24"/>
                <w:szCs w:val="24"/>
                <w:lang w:eastAsia="zh"/>
                <w:woUserID w:val="1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24"/>
                <w:sz w:val="24"/>
                <w:szCs w:val="24"/>
                <w:woUserID w:val="1"/>
              </w:rPr>
              <w:t>细胞膜具有维持细胞的形态，对细胞起保护作用；同时在物质交换过程中和接受刺激、传递信息等方面起着重要作用。细胞质又称细胞浆，位于细胞膜与细胞核之间，由基质、细胞器和包含物组成，是细胞新陈代谢和物质合成的重要场所。</w:t>
            </w:r>
          </w:p>
          <w:p w14:paraId="30AAD5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eastAsia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</w:pP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  <w:t>细胞增殖</w:t>
            </w:r>
          </w:p>
          <w:p w14:paraId="4A5232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pacing w:val="60"/>
                <w:kern w:val="24"/>
                <w:sz w:val="24"/>
                <w:szCs w:val="24"/>
                <w:woUserID w:val="1"/>
              </w:rPr>
            </w:pPr>
            <w:r>
              <w:rPr>
                <w:rFonts w:hint="eastAsia" w:ascii="宋体" w:hAnsi="宋体" w:eastAsia="宋体" w:cs="宋体"/>
                <w:color w:val="000000"/>
                <w:spacing w:val="60"/>
                <w:kern w:val="24"/>
                <w:sz w:val="24"/>
                <w:szCs w:val="24"/>
                <w:woUserID w:val="1"/>
              </w:rPr>
              <w:t>细胞增殖周期的概念</w:t>
            </w:r>
          </w:p>
          <w:p w14:paraId="1FFE2929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/>
              <w:jc w:val="left"/>
              <w:rPr>
                <w:rFonts w:hint="eastAsia" w:ascii="Times New Roman" w:hAnsi="Times New Roman" w:eastAsia="宋体"/>
                <w:b/>
                <w:bCs w:val="0"/>
                <w:color w:val="000000" w:themeColor="text1"/>
                <w:sz w:val="24"/>
                <w:szCs w:val="24"/>
                <w:lang w:val="en-US" w:eastAsia="zh"/>
                <w14:textFill>
                  <w14:solidFill>
                    <w14:schemeClr w14:val="tx1"/>
                  </w14:solidFill>
                </w14:textFill>
                <w:woUserID w:val="1"/>
              </w:rPr>
            </w:pPr>
            <w:r>
              <w:rPr>
                <w:rFonts w:hint="eastAsia" w:ascii="宋体" w:hAnsi="宋体" w:eastAsia="宋体" w:cs="宋体"/>
                <w:color w:val="000000"/>
                <w:spacing w:val="60"/>
                <w:kern w:val="24"/>
                <w:sz w:val="24"/>
                <w:szCs w:val="24"/>
                <w:woUserID w:val="1"/>
              </w:rPr>
              <w:t>细胞增殖周期各期的特点</w:t>
            </w:r>
          </w:p>
          <w:p w14:paraId="627DF59A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/>
              <w:ind w:left="0"/>
              <w:jc w:val="left"/>
              <w:rPr>
                <w:rFonts w:hint="eastAsia" w:ascii="宋体" w:hAnsi="宋体" w:eastAsia="宋体" w:cs="宋体"/>
                <w:color w:val="000000"/>
                <w:spacing w:val="60"/>
                <w:kern w:val="24"/>
                <w:sz w:val="24"/>
                <w:szCs w:val="24"/>
                <w:lang w:val="en-US" w:eastAsia="zh"/>
                <w:woUserID w:val="1"/>
              </w:rPr>
            </w:pPr>
          </w:p>
          <w:p w14:paraId="50BEE77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386D7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引导学生了解和认识人体解剖学的概念，让学生对这门课产生</w:t>
            </w:r>
          </w:p>
          <w:p w14:paraId="752252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</w:p>
          <w:p w14:paraId="3F9688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</w:p>
          <w:p w14:paraId="45972D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</w:p>
          <w:p w14:paraId="03F070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</w:p>
          <w:p w14:paraId="5E63E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</w:p>
          <w:p w14:paraId="15857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简单阐述在护士学校学习四年的学科安排，解剖学的基础地位</w:t>
            </w:r>
          </w:p>
          <w:p w14:paraId="3EE40A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5361C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38707E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6BF7A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497B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F19FC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5A92E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41611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544ABB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5F4415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6EFA05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1131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引出人体的结构和功能的基本单位。</w:t>
            </w:r>
          </w:p>
          <w:p w14:paraId="57EBCD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举例：肝细胞——肝组织</w:t>
            </w:r>
          </w:p>
          <w:p w14:paraId="1E3660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——肝</w:t>
            </w:r>
          </w:p>
          <w:p w14:paraId="42468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结合图说明人体的九大器官。联系生活都有什么生理功能。</w:t>
            </w:r>
          </w:p>
          <w:p w14:paraId="38DB9B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31D88F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7547B8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09E22B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708D2D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56F35A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7DC3D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5EA36B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图解说明</w:t>
            </w:r>
          </w:p>
          <w:p w14:paraId="070B01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8454A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785CC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3D1249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分解看人体？</w:t>
            </w:r>
          </w:p>
          <w:p w14:paraId="67D46F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387D61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66AA7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37678E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FD19B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3D410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1FAAC2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重点说明前后，内侧外侧、内外、浅深的概念。</w:t>
            </w:r>
          </w:p>
          <w:p w14:paraId="2B566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729FB2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669416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7F7D8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79F7EF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</w:p>
          <w:p w14:paraId="20E7A9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重点区别内侧、外侧的概念。</w:t>
            </w:r>
          </w:p>
          <w:p w14:paraId="6422DC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和近侧远侧的概念。</w:t>
            </w:r>
          </w:p>
          <w:p w14:paraId="42021BE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/>
                <w:b/>
                <w:sz w:val="24"/>
              </w:rPr>
            </w:pPr>
          </w:p>
          <w:p w14:paraId="618A834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/>
                <w:b/>
                <w:sz w:val="24"/>
              </w:rPr>
            </w:pPr>
          </w:p>
          <w:p w14:paraId="2FC44D7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/>
                <w:b/>
                <w:sz w:val="24"/>
              </w:rPr>
            </w:pPr>
          </w:p>
          <w:p w14:paraId="546CE84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/>
                <w:b/>
                <w:sz w:val="24"/>
              </w:rPr>
            </w:pPr>
          </w:p>
          <w:p w14:paraId="2935094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/>
                <w:b/>
                <w:sz w:val="24"/>
              </w:rPr>
            </w:pPr>
          </w:p>
          <w:p w14:paraId="30D35E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/>
                <w:b/>
                <w:sz w:val="24"/>
              </w:rPr>
            </w:pPr>
          </w:p>
          <w:p w14:paraId="2B47804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 w:eastAsia="宋体"/>
                <w:b/>
                <w:sz w:val="24"/>
                <w:szCs w:val="24"/>
                <w:lang w:eastAsia="zh"/>
                <w:woUserID w:val="1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eastAsia="zh"/>
                <w:woUserID w:val="1"/>
              </w:rPr>
              <w:t>激发兴趣，关联宏观人体与微观细胞</w:t>
            </w:r>
          </w:p>
        </w:tc>
      </w:tr>
      <w:tr w14:paraId="392EECB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5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6F8BB6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min）</w:t>
            </w:r>
          </w:p>
        </w:tc>
        <w:tc>
          <w:tcPr>
            <w:tcW w:w="7238" w:type="dxa"/>
            <w:tcBorders>
              <w:tl2br w:val="nil"/>
              <w:tr2bl w:val="nil"/>
            </w:tcBorders>
            <w:vAlign w:val="center"/>
          </w:tcPr>
          <w:p w14:paraId="1F1AEF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47E27E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hAnsi="宋体" w:eastAsia="宋体"/>
                <w:bCs/>
                <w:sz w:val="24"/>
                <w:szCs w:val="24"/>
                <w:lang w:eastAsia="zh"/>
                <w:woUserID w:val="1"/>
              </w:rPr>
            </w:pPr>
            <w:r>
              <w:rPr>
                <w:rFonts w:hint="eastAsia" w:hAnsi="宋体"/>
                <w:bCs/>
                <w:sz w:val="24"/>
                <w:szCs w:val="24"/>
                <w:lang w:eastAsia="zh"/>
                <w:woUserID w:val="1"/>
              </w:rPr>
              <w:t>绘制细胞结构思维导图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74A438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通过课后练习，使学生巩固所学新知识</w:t>
            </w:r>
          </w:p>
        </w:tc>
      </w:tr>
    </w:tbl>
    <w:p w14:paraId="42A2997E"/>
    <w:sectPr>
      <w:pgSz w:w="11906" w:h="16838"/>
      <w:pgMar w:top="567" w:right="170" w:bottom="850" w:left="170" w:header="567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微软简老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28E3C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249555</wp:posOffset>
              </wp:positionH>
              <wp:positionV relativeFrom="paragraph">
                <wp:posOffset>5715</wp:posOffset>
              </wp:positionV>
              <wp:extent cx="6840220" cy="9972040"/>
              <wp:effectExtent l="6350" t="6350" r="11430" b="22860"/>
              <wp:wrapNone/>
              <wp:docPr id="8" name="矩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3370" y="365760"/>
                        <a:ext cx="6840220" cy="9972040"/>
                      </a:xfrm>
                      <a:prstGeom prst="rect">
                        <a:avLst/>
                      </a:prstGeom>
                      <a:solidFill>
                        <a:schemeClr val="bg1">
                          <a:alpha val="55000"/>
                        </a:schemeClr>
                      </a:solidFill>
                      <a:ln>
                        <a:solidFill>
                          <a:schemeClr val="bg1">
                            <a:lumMod val="95000"/>
                          </a:schemeClr>
                        </a:solidFill>
                        <a:prstDash val="solid"/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9.65pt;margin-top:0.45pt;height:785.2pt;width:538.6pt;z-index:251662336;v-text-anchor:middle;mso-width-relative:page;mso-height-relative:page;" fillcolor="#FFFFFF [3212]" filled="t" stroked="t" coordsize="21600,21600" o:gfxdata="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LbM&#10;U1bYAAAACQEAAA8AAAAAAAAAAQAgAAAAIgAAAGRycy9kb3ducmV2LnhtbFBLAQIUABQAAAAIAIdO&#10;4kC3d1dhlQIAAEIFAAAOAAAAAAAAAAEAIAAAACcBAABkcnMvZTJvRG9jLnhtbFBLBQYAAAAABgAG&#10;AFkBAAAuBgAAAAA=&#10;">
              <v:fill on="t" opacity="36044f" focussize="0,0"/>
              <v:stroke weight="1pt" color="#F2F2F2 [3052]" miterlimit="8" joinstyle="miter"/>
              <v:imagedata o:title=""/>
              <o:lock v:ext="edit" aspectratio="f"/>
            </v:rect>
          </w:pict>
        </mc:Fallback>
      </mc:AlternateContent>
    </w:r>
    <w:r>
      <w:rPr>
        <w:rFonts w:hint="eastAsia" w:eastAsia="宋体"/>
        <w:lang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-113030</wp:posOffset>
          </wp:positionH>
          <wp:positionV relativeFrom="paragraph">
            <wp:posOffset>-350520</wp:posOffset>
          </wp:positionV>
          <wp:extent cx="7559040" cy="10692130"/>
          <wp:effectExtent l="0" t="0" r="3810" b="13970"/>
          <wp:wrapNone/>
          <wp:docPr id="7" name="图片 7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D56191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6614160" cy="9355455"/>
          <wp:effectExtent l="0" t="0" r="15240" b="17145"/>
          <wp:docPr id="6" name="图片 6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4160" cy="935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B6F23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-367030</wp:posOffset>
          </wp:positionV>
          <wp:extent cx="7559040" cy="10692130"/>
          <wp:effectExtent l="0" t="0" r="3810" b="13970"/>
          <wp:wrapNone/>
          <wp:docPr id="3" name="图片 3" descr="医学封面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医学封面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336585"/>
    <w:multiLevelType w:val="singleLevel"/>
    <w:tmpl w:val="1B3365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wZDJhYjUyNWMyYTM4YmY1YzczYWE4MTIwOWE1NDY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24165AF"/>
    <w:rsid w:val="027B08F2"/>
    <w:rsid w:val="0AC91BFE"/>
    <w:rsid w:val="0E3C75E8"/>
    <w:rsid w:val="124D108D"/>
    <w:rsid w:val="19BC5896"/>
    <w:rsid w:val="1FB84519"/>
    <w:rsid w:val="20F13C9B"/>
    <w:rsid w:val="238347DF"/>
    <w:rsid w:val="24B477DD"/>
    <w:rsid w:val="278141AB"/>
    <w:rsid w:val="28B578A7"/>
    <w:rsid w:val="322A12C5"/>
    <w:rsid w:val="34AD60CD"/>
    <w:rsid w:val="34B67F89"/>
    <w:rsid w:val="368D542E"/>
    <w:rsid w:val="388B134B"/>
    <w:rsid w:val="3D171177"/>
    <w:rsid w:val="436C72A2"/>
    <w:rsid w:val="43C263A8"/>
    <w:rsid w:val="43CD7F64"/>
    <w:rsid w:val="44B33A23"/>
    <w:rsid w:val="45C91BBA"/>
    <w:rsid w:val="49F8701E"/>
    <w:rsid w:val="4C7F0E23"/>
    <w:rsid w:val="5A7C6694"/>
    <w:rsid w:val="600E33E1"/>
    <w:rsid w:val="622A303A"/>
    <w:rsid w:val="723010AC"/>
    <w:rsid w:val="7DDFB460"/>
    <w:rsid w:val="7E1F5A45"/>
    <w:rsid w:val="8E7696F7"/>
    <w:rsid w:val="9D4D97DD"/>
    <w:rsid w:val="CDF50334"/>
    <w:rsid w:val="D7AFD4D5"/>
    <w:rsid w:val="E0FD15FA"/>
    <w:rsid w:val="EEDF0B8D"/>
    <w:rsid w:val="F9A52A5B"/>
    <w:rsid w:val="FCE77BB2"/>
    <w:rsid w:val="FFF9E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4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29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5">
    <w:name w:val="Heading #3|1"/>
    <w:basedOn w:val="1"/>
    <w:link w:val="16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6">
    <w:name w:val="Heading #3|1 Char"/>
    <w:link w:val="15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7">
    <w:name w:val="Body text|1"/>
    <w:basedOn w:val="1"/>
    <w:link w:val="18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8">
    <w:name w:val="Body text|1 Char"/>
    <w:link w:val="17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9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0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知识拓展内容"/>
    <w:basedOn w:val="1"/>
    <w:link w:val="23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3">
    <w:name w:val="知识拓展内容 Char"/>
    <w:link w:val="22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4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5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6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7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8">
    <w:name w:val="图片"/>
    <w:basedOn w:val="1"/>
    <w:next w:val="7"/>
    <w:link w:val="30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9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0">
    <w:name w:val="图片 Char"/>
    <w:link w:val="28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1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2079</Words>
  <Characters>2142</Characters>
  <Lines>1</Lines>
  <Paragraphs>1</Paragraphs>
  <TotalTime>0</TotalTime>
  <ScaleCrop>false</ScaleCrop>
  <LinksUpToDate>false</LinksUpToDate>
  <CharactersWithSpaces>2399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2021-06-09T02:03:00Z</dcterms:created>
  <dc:creator>DELL</dc:creator>
  <cp:lastModifiedBy>嘟嘟</cp:lastModifiedBy>
  <dcterms:modified xsi:type="dcterms:W3CDTF">2025-08-18T07:26:42Z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CCB10C997A5D1063FA237E68E49D8513_43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